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B919" w14:textId="2CB64E5F" w:rsidR="001121CD" w:rsidRDefault="001121CD" w:rsidP="001121CD">
      <w:pPr>
        <w:ind w:left="1080"/>
        <w:jc w:val="center"/>
        <w:rPr>
          <w:rFonts w:ascii="Arial" w:hAnsi="Arial" w:cs="Arial"/>
          <w:b/>
          <w:u w:val="single"/>
        </w:rPr>
      </w:pPr>
    </w:p>
    <w:p w14:paraId="68E95F63" w14:textId="77777777" w:rsidR="00FA69D0" w:rsidRPr="001121CD" w:rsidRDefault="00FA69D0" w:rsidP="001121CD">
      <w:pPr>
        <w:ind w:left="1080"/>
        <w:jc w:val="center"/>
        <w:rPr>
          <w:rFonts w:ascii="Arial" w:hAnsi="Arial" w:cs="Arial"/>
          <w:b/>
          <w:u w:val="single"/>
        </w:rPr>
      </w:pPr>
    </w:p>
    <w:p w14:paraId="182AEA52" w14:textId="77777777" w:rsidR="001121CD" w:rsidRPr="001121CD" w:rsidRDefault="001121CD" w:rsidP="001121CD">
      <w:pPr>
        <w:tabs>
          <w:tab w:val="left" w:pos="3735"/>
        </w:tabs>
        <w:spacing w:after="0" w:line="240" w:lineRule="auto"/>
        <w:rPr>
          <w:rFonts w:ascii="Verdana" w:eastAsia="MS Mincho" w:hAnsi="Verdana" w:cs="Times New Roman"/>
          <w:b/>
          <w:sz w:val="21"/>
          <w:szCs w:val="24"/>
          <w:lang w:eastAsia="ja-JP"/>
        </w:rPr>
      </w:pPr>
      <w:bookmarkStart w:id="0" w:name="OLE_LINK2"/>
      <w:r w:rsidRPr="001121CD">
        <w:rPr>
          <w:rFonts w:ascii="Verdana" w:eastAsia="MS Mincho" w:hAnsi="Verdana" w:cs="Arial"/>
          <w:b/>
          <w:noProof/>
          <w:sz w:val="21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B4F5" wp14:editId="381CF19F">
                <wp:simplePos x="0" y="0"/>
                <wp:positionH relativeFrom="column">
                  <wp:posOffset>4114800</wp:posOffset>
                </wp:positionH>
                <wp:positionV relativeFrom="paragraph">
                  <wp:posOffset>-532130</wp:posOffset>
                </wp:positionV>
                <wp:extent cx="1828800" cy="752475"/>
                <wp:effectExtent l="5080" t="8890" r="1397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D4B19" w14:textId="77777777" w:rsidR="001121CD" w:rsidRDefault="001121CD" w:rsidP="00112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CMR1</w:t>
                            </w:r>
                          </w:p>
                          <w:p w14:paraId="4076EE2D" w14:textId="77777777" w:rsidR="001121CD" w:rsidRDefault="001121CD" w:rsidP="00112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Case Management and Pre-Hearing</w:t>
                            </w:r>
                          </w:p>
                          <w:p w14:paraId="2D9C03FF" w14:textId="77777777" w:rsidR="001121CD" w:rsidRDefault="001121CD" w:rsidP="00112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Request Form</w:t>
                            </w:r>
                          </w:p>
                          <w:p w14:paraId="55522AB2" w14:textId="77777777" w:rsidR="001121CD" w:rsidRDefault="001121CD" w:rsidP="00112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3CDF6E" w14:textId="77777777" w:rsidR="001121CD" w:rsidRDefault="001121CD" w:rsidP="001121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B4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pt;margin-top:-41.9pt;width:2in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QKKgIAAFIEAAAOAAAAZHJzL2Uyb0RvYy54bWysVNtu2zAMfR+wfxD0vtgxkiU14hRdugwD&#10;ugvQ7gNkWbaFSaImKbG7rx8lp2l2exnmB4EUqUPykPTmetSKHIXzEkxF57OcEmE4NNJ0Ff3ysH+1&#10;psQHZhqmwIiKPgpPr7cvX2wGW4oCelCNcARBjC8HW9E+BFtmmee90MzPwAqDxhacZgFV12WNYwOi&#10;a5UVef46G8A11gEX3uPt7WSk24TftoKHT23rRSCqophbSKdLZx3PbLthZeeY7SU/pcH+IQvNpMGg&#10;Z6hbFhg5OPkblJbcgYc2zDjoDNpWcpFqwGrm+S/V3PfMilQLkuPtmSb//2D5x+NnR2SDvZtTYpjG&#10;Hj2IMZA3MBK8Qn4G60t0u7foGEa8R99Uq7d3wL96YmDXM9OJG+dg6AVrML/0Mrt4OuH4CFIPH6DB&#10;OOwQIAGNrdORPKSDIDr26fHcm5gLjyHXxXqdo4mjbbUsFqtlTC5j5dNr63x4J0CTKFTUYe8TOjve&#10;+TC5PrnEYB6UbPZSqaS4rt4pR44M52SfvhP6T27KkKGiV8tiORHwV4g8fX+C0DLgwCupK4rl4Bed&#10;WBlpe2uaJAcm1SRjdcpgkZHHSN1EYhjrER3jZQ3NIzLqYBpsXEQUenDfKRlwqCvqvx2YE5So9wa7&#10;cjVfLOIWJGWxXBWouEtLfWlhhiNURQMlk7gL0+YcrJNdj5GmOTBwg51sZSL5OatT3ji4qU2nJYub&#10;caknr+dfwfYHAAAA//8DAFBLAwQUAAYACAAAACEAs6uGIuAAAAAKAQAADwAAAGRycy9kb3ducmV2&#10;LnhtbEyPwU7DMAyG70i8Q2QkLmhLoVXXlaYTQgLBbQwE16zx2orGKUnWlbfHnOBo+9fv76s2sx3E&#10;hD70jhRcLxMQSI0zPbUK3l4fFgWIEDUZPThCBd8YYFOfn1W6NO5ELzjtYiu4hEKpFXQxjqWUoenQ&#10;6rB0IxLfDs5bHXn0rTRen7jcDvImSXJpdU/8odMj3nfYfO6OVkGRPU0f4Tndvjf5YVjHq9X0+OWV&#10;uryY725BRJzjXxh+8RkdambauyOZIAYFeVawS1SwKFJ24MQ6zXmzV5BmK5B1Jf8r1D8AAAD//wMA&#10;UEsBAi0AFAAGAAgAAAAhALaDOJL+AAAA4QEAABMAAAAAAAAAAAAAAAAAAAAAAFtDb250ZW50X1R5&#10;cGVzXS54bWxQSwECLQAUAAYACAAAACEAOP0h/9YAAACUAQAACwAAAAAAAAAAAAAAAAAvAQAAX3Jl&#10;bHMvLnJlbHNQSwECLQAUAAYACAAAACEAkjhkCioCAABSBAAADgAAAAAAAAAAAAAAAAAuAgAAZHJz&#10;L2Uyb0RvYy54bWxQSwECLQAUAAYACAAAACEAs6uGIuAAAAAKAQAADwAAAAAAAAAAAAAAAACEBAAA&#10;ZHJzL2Rvd25yZXYueG1sUEsFBgAAAAAEAAQA8wAAAJEFAAAAAA==&#10;">
                <v:textbox>
                  <w:txbxContent>
                    <w:p w14:paraId="6E3D4B19" w14:textId="77777777" w:rsidR="001121CD" w:rsidRDefault="001121CD" w:rsidP="001121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CMR1</w:t>
                      </w:r>
                    </w:p>
                    <w:p w14:paraId="4076EE2D" w14:textId="77777777" w:rsidR="001121CD" w:rsidRDefault="001121CD" w:rsidP="001121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Case Management and Pre-Hearing</w:t>
                      </w:r>
                    </w:p>
                    <w:p w14:paraId="2D9C03FF" w14:textId="77777777" w:rsidR="001121CD" w:rsidRDefault="001121CD" w:rsidP="001121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Request Form</w:t>
                      </w:r>
                    </w:p>
                    <w:p w14:paraId="55522AB2" w14:textId="77777777" w:rsidR="001121CD" w:rsidRDefault="001121CD" w:rsidP="001121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3CDF6E" w14:textId="77777777" w:rsidR="001121CD" w:rsidRDefault="001121CD" w:rsidP="001121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1CD">
        <w:rPr>
          <w:rFonts w:ascii="Verdana" w:eastAsia="MS Mincho" w:hAnsi="Verdana" w:cs="Times New Roman"/>
          <w:noProof/>
          <w:sz w:val="21"/>
          <w:szCs w:val="24"/>
          <w:lang w:eastAsia="ja-JP"/>
        </w:rPr>
        <w:drawing>
          <wp:anchor distT="0" distB="0" distL="114300" distR="114300" simplePos="0" relativeHeight="251660288" behindDoc="1" locked="0" layoutInCell="1" allowOverlap="1" wp14:anchorId="496E39B4" wp14:editId="24A8792C">
            <wp:simplePos x="0" y="0"/>
            <wp:positionH relativeFrom="column">
              <wp:posOffset>2514600</wp:posOffset>
            </wp:positionH>
            <wp:positionV relativeFrom="paragraph">
              <wp:posOffset>-579755</wp:posOffset>
            </wp:positionV>
            <wp:extent cx="91440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150" y="21309"/>
                <wp:lineTo x="211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C178B" w14:textId="77777777" w:rsidR="001121CD" w:rsidRPr="001121CD" w:rsidRDefault="001121CD" w:rsidP="001121CD">
      <w:pPr>
        <w:tabs>
          <w:tab w:val="center" w:pos="4153"/>
          <w:tab w:val="right" w:pos="8306"/>
        </w:tabs>
        <w:spacing w:after="0" w:line="240" w:lineRule="auto"/>
        <w:rPr>
          <w:rFonts w:ascii="Verdana" w:eastAsia="MS Mincho" w:hAnsi="Verdana" w:cs="Arial"/>
          <w:b/>
          <w:sz w:val="21"/>
          <w:szCs w:val="36"/>
          <w:lang w:eastAsia="ja-JP"/>
        </w:rPr>
      </w:pPr>
    </w:p>
    <w:p w14:paraId="6ACFFB79" w14:textId="77777777" w:rsidR="001121CD" w:rsidRPr="001121CD" w:rsidRDefault="001121CD" w:rsidP="001121CD">
      <w:pPr>
        <w:tabs>
          <w:tab w:val="center" w:pos="4153"/>
          <w:tab w:val="right" w:pos="8306"/>
        </w:tabs>
        <w:spacing w:after="0" w:line="240" w:lineRule="auto"/>
        <w:rPr>
          <w:rFonts w:ascii="Verdana" w:eastAsia="MS Mincho" w:hAnsi="Verdana" w:cs="Arial"/>
          <w:b/>
          <w:sz w:val="24"/>
          <w:szCs w:val="24"/>
          <w:lang w:eastAsia="ja-JP"/>
        </w:rPr>
      </w:pPr>
      <w:r w:rsidRPr="001121CD">
        <w:rPr>
          <w:rFonts w:ascii="Verdana" w:eastAsia="MS Mincho" w:hAnsi="Verdana" w:cs="Arial"/>
          <w:b/>
          <w:sz w:val="24"/>
          <w:szCs w:val="24"/>
          <w:lang w:eastAsia="ja-JP"/>
        </w:rPr>
        <w:t>First-tier Tribunal</w:t>
      </w:r>
    </w:p>
    <w:p w14:paraId="47EF31D7" w14:textId="77777777" w:rsidR="001121CD" w:rsidRPr="001121CD" w:rsidRDefault="001121CD" w:rsidP="001121CD">
      <w:pPr>
        <w:tabs>
          <w:tab w:val="center" w:pos="4153"/>
          <w:tab w:val="right" w:pos="8306"/>
        </w:tabs>
        <w:spacing w:after="0" w:line="240" w:lineRule="auto"/>
        <w:rPr>
          <w:rFonts w:ascii="Verdana" w:eastAsia="MS Mincho" w:hAnsi="Verdana" w:cs="Arial"/>
          <w:b/>
          <w:sz w:val="24"/>
          <w:szCs w:val="24"/>
          <w:lang w:eastAsia="ja-JP"/>
        </w:rPr>
      </w:pPr>
      <w:r w:rsidRPr="001121CD">
        <w:rPr>
          <w:rFonts w:ascii="Verdana" w:eastAsia="MS Mincho" w:hAnsi="Verdana" w:cs="Arial"/>
          <w:b/>
          <w:sz w:val="24"/>
          <w:szCs w:val="24"/>
          <w:lang w:eastAsia="ja-JP"/>
        </w:rPr>
        <w:t>Health, Education and Social Care Chamber</w:t>
      </w:r>
    </w:p>
    <w:p w14:paraId="3E57D9B3" w14:textId="77777777" w:rsidR="001121CD" w:rsidRPr="001121CD" w:rsidRDefault="001121CD" w:rsidP="001121CD">
      <w:pPr>
        <w:tabs>
          <w:tab w:val="center" w:pos="4153"/>
          <w:tab w:val="right" w:pos="8306"/>
        </w:tabs>
        <w:spacing w:after="0" w:line="240" w:lineRule="auto"/>
        <w:rPr>
          <w:rFonts w:ascii="Verdana" w:eastAsia="MS Mincho" w:hAnsi="Verdana" w:cs="Arial"/>
          <w:sz w:val="21"/>
          <w:szCs w:val="24"/>
          <w:lang w:eastAsia="ja-JP"/>
        </w:rPr>
      </w:pPr>
      <w:r w:rsidRPr="001121CD">
        <w:rPr>
          <w:rFonts w:ascii="Verdana" w:eastAsia="MS Mincho" w:hAnsi="Verdana" w:cs="Arial"/>
          <w:b/>
          <w:sz w:val="24"/>
          <w:szCs w:val="24"/>
          <w:lang w:eastAsia="ja-JP"/>
        </w:rPr>
        <w:t>(Mental Health)</w:t>
      </w:r>
    </w:p>
    <w:p w14:paraId="4B4784A3" w14:textId="77777777" w:rsidR="001121CD" w:rsidRPr="001121CD" w:rsidRDefault="001121CD" w:rsidP="001121CD">
      <w:pPr>
        <w:rPr>
          <w:rFonts w:ascii="Verdana" w:hAnsi="Verdana" w:cs="Arial"/>
          <w:sz w:val="21"/>
          <w:szCs w:val="28"/>
        </w:rPr>
      </w:pPr>
    </w:p>
    <w:p w14:paraId="11B84E8A" w14:textId="77777777" w:rsidR="001121CD" w:rsidRPr="001121CD" w:rsidRDefault="001121CD" w:rsidP="001121CD">
      <w:pPr>
        <w:spacing w:after="0" w:line="240" w:lineRule="auto"/>
        <w:rPr>
          <w:rFonts w:ascii="Verdana" w:eastAsia="MS Mincho" w:hAnsi="Verdana" w:cs="Arial"/>
          <w:sz w:val="19"/>
          <w:lang w:eastAsia="ja-JP"/>
        </w:rPr>
      </w:pPr>
      <w:r w:rsidRPr="001121CD">
        <w:rPr>
          <w:rFonts w:ascii="Verdana" w:eastAsia="MS Mincho" w:hAnsi="Verdana" w:cs="Arial"/>
          <w:sz w:val="19"/>
          <w:lang w:eastAsia="ja-JP"/>
        </w:rPr>
        <w:t>Mental Health Act 1983</w:t>
      </w:r>
    </w:p>
    <w:p w14:paraId="66A9B822" w14:textId="77777777" w:rsidR="001121CD" w:rsidRPr="001121CD" w:rsidRDefault="001121CD" w:rsidP="001121CD">
      <w:pPr>
        <w:spacing w:after="0" w:line="240" w:lineRule="auto"/>
        <w:rPr>
          <w:rFonts w:ascii="Verdana" w:eastAsia="MS Mincho" w:hAnsi="Verdana" w:cs="Arial"/>
          <w:b/>
          <w:bCs/>
          <w:sz w:val="19"/>
          <w:lang w:eastAsia="ja-JP"/>
        </w:rPr>
      </w:pPr>
      <w:r w:rsidRPr="001121CD">
        <w:rPr>
          <w:rFonts w:ascii="Verdana" w:eastAsia="MS Mincho" w:hAnsi="Verdana" w:cs="Arial"/>
          <w:sz w:val="19"/>
          <w:lang w:eastAsia="ja-JP"/>
        </w:rPr>
        <w:t>The Tribunal Procedure (First-tier Tribunal) Health Education &amp; Social Care Chamber Rules 2008</w:t>
      </w:r>
    </w:p>
    <w:p w14:paraId="1809CC71" w14:textId="77777777" w:rsidR="001121CD" w:rsidRPr="001121CD" w:rsidRDefault="001121CD" w:rsidP="001121CD">
      <w:pPr>
        <w:rPr>
          <w:rFonts w:ascii="Verdana" w:hAnsi="Verdana" w:cs="Arial"/>
          <w:b/>
          <w:bCs/>
          <w:sz w:val="21"/>
        </w:rPr>
      </w:pPr>
    </w:p>
    <w:p w14:paraId="4AF4C798" w14:textId="77777777" w:rsidR="001121CD" w:rsidRPr="001121CD" w:rsidRDefault="001121CD" w:rsidP="001121CD">
      <w:pPr>
        <w:rPr>
          <w:rFonts w:ascii="Verdana" w:hAnsi="Verdana" w:cs="Arial"/>
          <w:b/>
          <w:bCs/>
          <w:sz w:val="21"/>
          <w:u w:val="single"/>
        </w:rPr>
      </w:pPr>
      <w:r w:rsidRPr="001121CD">
        <w:rPr>
          <w:rFonts w:ascii="Verdana" w:hAnsi="Verdana" w:cs="Arial"/>
          <w:b/>
          <w:bCs/>
          <w:sz w:val="21"/>
          <w:u w:val="single"/>
        </w:rPr>
        <w:t>Request</w:t>
      </w:r>
    </w:p>
    <w:p w14:paraId="2B99E311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10"/>
          <w:lang w:eastAsia="ja-JP"/>
        </w:rPr>
      </w:pPr>
    </w:p>
    <w:p w14:paraId="49A8DCA4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r w:rsidRPr="001121CD">
        <w:rPr>
          <w:rFonts w:ascii="Verdana" w:eastAsia="Verdana" w:hAnsi="Verdana" w:cs="Arial"/>
          <w:sz w:val="21"/>
          <w:lang w:eastAsia="ja-JP"/>
        </w:rPr>
        <w:t>Please provide the information required, as appropriate, and delete what you don’t need.</w:t>
      </w:r>
    </w:p>
    <w:p w14:paraId="6E2554C5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10"/>
          <w:lang w:eastAsia="ja-JP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121CD" w:rsidRPr="001121CD" w14:paraId="0A177AA8" w14:textId="77777777" w:rsidTr="0077403D">
        <w:trPr>
          <w:trHeight w:val="173"/>
        </w:trPr>
        <w:tc>
          <w:tcPr>
            <w:tcW w:w="9720" w:type="dxa"/>
          </w:tcPr>
          <w:p w14:paraId="2931F790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  <w:bookmarkStart w:id="1" w:name="OLE_LINK1"/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t>Case Number:</w:t>
            </w:r>
            <w:bookmarkEnd w:id="1"/>
          </w:p>
          <w:p w14:paraId="7CF31BA9" w14:textId="19AAB66A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t xml:space="preserve">Date of </w:t>
            </w:r>
            <w:r w:rsidRPr="001121CD">
              <w:rPr>
                <w:rFonts w:ascii="Verdana" w:eastAsia="Verdana" w:hAnsi="Verdana" w:cs="Verdana"/>
                <w:sz w:val="21"/>
                <w:szCs w:val="21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pplication:"/>
                  </w:textInput>
                </w:ffData>
              </w:fldChar>
            </w:r>
            <w:r w:rsidRPr="001121CD">
              <w:rPr>
                <w:rFonts w:ascii="Verdana" w:eastAsia="Verdana" w:hAnsi="Verdana" w:cs="Verdana"/>
                <w:sz w:val="21"/>
                <w:szCs w:val="21"/>
                <w:lang w:eastAsia="ja-JP"/>
              </w:rPr>
              <w:instrText xml:space="preserve"> FORMTEXT </w:instrText>
            </w:r>
            <w:r w:rsidRPr="001121CD">
              <w:rPr>
                <w:rFonts w:ascii="Verdana" w:eastAsia="Verdana" w:hAnsi="Verdana" w:cs="Verdana"/>
                <w:sz w:val="21"/>
                <w:szCs w:val="21"/>
                <w:lang w:eastAsia="ja-JP"/>
              </w:rPr>
            </w:r>
            <w:r w:rsidRPr="001121CD">
              <w:rPr>
                <w:rFonts w:ascii="Verdana" w:eastAsia="Verdana" w:hAnsi="Verdana" w:cs="Verdana"/>
                <w:sz w:val="21"/>
                <w:szCs w:val="21"/>
                <w:lang w:eastAsia="ja-JP"/>
              </w:rPr>
              <w:fldChar w:fldCharType="separate"/>
            </w:r>
            <w:r w:rsidRPr="001121CD">
              <w:rPr>
                <w:rFonts w:ascii="Verdana" w:eastAsia="Verdana" w:hAnsi="Verdana" w:cs="Verdana"/>
                <w:sz w:val="21"/>
                <w:szCs w:val="21"/>
                <w:lang w:eastAsia="ja-JP"/>
              </w:rPr>
              <w:t xml:space="preserve"> Application:</w:t>
            </w:r>
            <w:r w:rsidRPr="001121CD">
              <w:rPr>
                <w:rFonts w:ascii="Verdana" w:eastAsia="Verdana" w:hAnsi="Verdana" w:cs="Verdana"/>
                <w:sz w:val="21"/>
                <w:szCs w:val="21"/>
                <w:lang w:eastAsia="ja-JP"/>
              </w:rPr>
              <w:fldChar w:fldCharType="end"/>
            </w:r>
            <w:r w:rsidR="00C075AB">
              <w:t xml:space="preserve"> </w:t>
            </w:r>
            <w:r w:rsidR="00C075AB" w:rsidRPr="00C075A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ral:"/>
                  </w:textInput>
                </w:ffData>
              </w:fldChar>
            </w:r>
            <w:r w:rsidR="00C075AB" w:rsidRPr="00C075AB">
              <w:rPr>
                <w:rFonts w:ascii="Verdana" w:hAnsi="Verdana"/>
              </w:rPr>
              <w:instrText xml:space="preserve"> FORMTEXT </w:instrText>
            </w:r>
            <w:r w:rsidR="00C075AB" w:rsidRPr="00C075AB">
              <w:rPr>
                <w:rFonts w:ascii="Verdana" w:hAnsi="Verdana"/>
              </w:rPr>
            </w:r>
            <w:r w:rsidR="00C075AB" w:rsidRPr="00C075AB">
              <w:rPr>
                <w:rFonts w:ascii="Verdana" w:hAnsi="Verdana"/>
              </w:rPr>
              <w:fldChar w:fldCharType="separate"/>
            </w:r>
            <w:r w:rsidR="00C075AB" w:rsidRPr="00C075AB">
              <w:rPr>
                <w:rFonts w:ascii="Verdana" w:hAnsi="Verdana"/>
              </w:rPr>
              <w:t>Referral:</w:t>
            </w:r>
            <w:r w:rsidR="00C075AB" w:rsidRPr="00C075AB">
              <w:rPr>
                <w:rFonts w:ascii="Verdana" w:hAnsi="Verdana"/>
              </w:rPr>
              <w:fldChar w:fldCharType="end"/>
            </w:r>
            <w:r w:rsidR="00C075AB">
              <w:rPr>
                <w:rFonts w:cs="Arial"/>
              </w:rPr>
              <w:t xml:space="preserve"> </w:t>
            </w:r>
            <w:r w:rsidR="00C075AB" w:rsidRPr="00C075AB">
              <w:rPr>
                <w:rFonts w:ascii="Verdana" w:hAnsi="Verdan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C075AB" w:rsidRPr="00C075AB">
              <w:rPr>
                <w:rFonts w:ascii="Verdana" w:hAnsi="Verdana" w:cs="Arial"/>
              </w:rPr>
              <w:instrText xml:space="preserve"> FORMTEXT </w:instrText>
            </w:r>
            <w:r w:rsidR="00C075AB" w:rsidRPr="00C075AB">
              <w:rPr>
                <w:rFonts w:ascii="Verdana" w:hAnsi="Verdana" w:cs="Arial"/>
              </w:rPr>
            </w:r>
            <w:r w:rsidR="00C075AB" w:rsidRPr="00C075AB">
              <w:rPr>
                <w:rFonts w:ascii="Verdana" w:hAnsi="Verdana" w:cs="Arial"/>
              </w:rPr>
              <w:fldChar w:fldCharType="separate"/>
            </w:r>
            <w:r w:rsidR="00C075AB" w:rsidRPr="00C075AB">
              <w:rPr>
                <w:rFonts w:ascii="Verdana" w:hAnsi="Verdana" w:cs="Arial"/>
                <w:noProof/>
              </w:rPr>
              <w:t> </w:t>
            </w:r>
            <w:r w:rsidR="00C075AB" w:rsidRPr="00C075AB">
              <w:rPr>
                <w:rFonts w:ascii="Verdana" w:hAnsi="Verdana" w:cs="Arial"/>
                <w:noProof/>
              </w:rPr>
              <w:t> </w:t>
            </w:r>
            <w:r w:rsidR="00C075AB" w:rsidRPr="00C075AB">
              <w:rPr>
                <w:rFonts w:ascii="Verdana" w:hAnsi="Verdana" w:cs="Arial"/>
                <w:noProof/>
              </w:rPr>
              <w:t> </w:t>
            </w:r>
            <w:r w:rsidR="00C075AB" w:rsidRPr="00C075AB">
              <w:rPr>
                <w:rFonts w:ascii="Verdana" w:hAnsi="Verdana" w:cs="Arial"/>
                <w:noProof/>
              </w:rPr>
              <w:t> </w:t>
            </w:r>
            <w:r w:rsidR="00C075AB" w:rsidRPr="00C075AB">
              <w:rPr>
                <w:rFonts w:ascii="Verdana" w:hAnsi="Verdana" w:cs="Arial"/>
                <w:noProof/>
              </w:rPr>
              <w:t> </w:t>
            </w:r>
            <w:bookmarkEnd w:id="2"/>
            <w:r w:rsidR="00C075AB" w:rsidRPr="00C075AB">
              <w:rPr>
                <w:rFonts w:ascii="Verdana" w:hAnsi="Verdana" w:cs="Arial"/>
              </w:rPr>
              <w:fldChar w:fldCharType="end"/>
            </w:r>
          </w:p>
          <w:p w14:paraId="1579261F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sz w:val="21"/>
              </w:rPr>
            </w:pP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t xml:space="preserve">Hearing date (if fixed): </w:t>
            </w:r>
          </w:p>
          <w:p w14:paraId="63B83353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2C95DC9B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b/>
                <w:bCs/>
                <w:sz w:val="21"/>
                <w:u w:val="single"/>
                <w:lang w:eastAsia="ja-JP"/>
              </w:rPr>
            </w:pPr>
            <w:r w:rsidRPr="001121CD">
              <w:rPr>
                <w:rFonts w:ascii="Verdana" w:eastAsia="Verdana" w:hAnsi="Verdana" w:cs="Arial"/>
                <w:b/>
                <w:bCs/>
                <w:sz w:val="21"/>
                <w:u w:val="single"/>
                <w:lang w:eastAsia="ja-JP"/>
              </w:rPr>
              <w:t xml:space="preserve">Patient: </w:t>
            </w:r>
          </w:p>
          <w:p w14:paraId="0C3CFDE7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patient now liable to be detained under Section"/>
                  </w:textInput>
                </w:ffData>
              </w:fldChar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instrText xml:space="preserve"> FORMTEXT </w:instrText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fldChar w:fldCharType="separate"/>
            </w:r>
            <w:r w:rsidRPr="001121CD">
              <w:rPr>
                <w:rFonts w:ascii="Verdana" w:eastAsia="Verdana" w:hAnsi="Verdana" w:cs="Arial"/>
                <w:noProof/>
                <w:sz w:val="21"/>
                <w:lang w:eastAsia="ja-JP"/>
              </w:rPr>
              <w:t>A patient now liable to be detained under Section</w:t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fldChar w:fldCharType="end"/>
            </w:r>
          </w:p>
          <w:p w14:paraId="1AE5475C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68EF4FFD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t>Responsible Authority:</w:t>
            </w:r>
          </w:p>
          <w:p w14:paraId="3FDC8642" w14:textId="77777777" w:rsidR="001121CD" w:rsidRPr="001121CD" w:rsidRDefault="001121CD" w:rsidP="001121CD">
            <w:pPr>
              <w:spacing w:before="60" w:after="60" w:line="240" w:lineRule="auto"/>
              <w:jc w:val="center"/>
              <w:rPr>
                <w:rFonts w:ascii="Verdana" w:eastAsia="Verdana" w:hAnsi="Verdana" w:cs="Arial"/>
                <w:sz w:val="21"/>
                <w:lang w:eastAsia="ja-JP"/>
              </w:rPr>
            </w:pP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onsible"/>
                  </w:textInput>
                </w:ffData>
              </w:fldChar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instrText xml:space="preserve"> FORMTEXT </w:instrText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fldChar w:fldCharType="separate"/>
            </w:r>
            <w:r w:rsidRPr="001121CD">
              <w:rPr>
                <w:rFonts w:ascii="Verdana" w:eastAsia="Verdana" w:hAnsi="Verdana" w:cs="Arial"/>
                <w:noProof/>
                <w:sz w:val="21"/>
                <w:lang w:eastAsia="ja-JP"/>
              </w:rPr>
              <w:t>Responsible</w:t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fldChar w:fldCharType="end"/>
            </w:r>
            <w:r w:rsidRPr="001121CD">
              <w:rPr>
                <w:rFonts w:ascii="Verdana" w:eastAsia="Verdana" w:hAnsi="Verdana" w:cs="Arial"/>
                <w:sz w:val="21"/>
                <w:lang w:eastAsia="ja-JP"/>
              </w:rPr>
              <w:t xml:space="preserve"> Hospital: </w:t>
            </w:r>
          </w:p>
        </w:tc>
      </w:tr>
      <w:bookmarkEnd w:id="0"/>
    </w:tbl>
    <w:p w14:paraId="41C928FE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Verdana"/>
          <w:sz w:val="21"/>
          <w:szCs w:val="16"/>
          <w:lang w:eastAsia="ja-JP"/>
        </w:rPr>
      </w:pPr>
    </w:p>
    <w:p w14:paraId="10EEF48B" w14:textId="77777777" w:rsidR="00A22E68" w:rsidRDefault="00A22E68" w:rsidP="00A22E68">
      <w:pPr>
        <w:pStyle w:val="TPBSubTitle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This request is made by: </w:t>
      </w:r>
      <w:r>
        <w:rPr>
          <w:rFonts w:cs="Arial"/>
          <w:b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on behalf of: </w:t>
      </w:r>
      <w:r>
        <w:rPr>
          <w:rFonts w:cs="Arial"/>
          <w:b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14:paraId="0B26A6D5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10"/>
          <w:lang w:eastAsia="ja-JP"/>
        </w:rPr>
      </w:pPr>
    </w:p>
    <w:p w14:paraId="64DAFE63" w14:textId="77777777" w:rsidR="001121CD" w:rsidRPr="001121CD" w:rsidRDefault="001121CD" w:rsidP="001121CD">
      <w:pPr>
        <w:spacing w:after="60" w:line="240" w:lineRule="auto"/>
        <w:outlineLvl w:val="0"/>
        <w:rPr>
          <w:rFonts w:ascii="Verdana" w:eastAsia="Verdana" w:hAnsi="Verdana" w:cs="Arial"/>
          <w:sz w:val="21"/>
          <w:lang w:eastAsia="ja-JP"/>
        </w:rPr>
      </w:pPr>
      <w:r w:rsidRPr="001121CD">
        <w:rPr>
          <w:rFonts w:ascii="Verdana" w:eastAsia="Verdana" w:hAnsi="Verdana" w:cs="Arial"/>
          <w:sz w:val="21"/>
          <w:lang w:eastAsia="ja-JP"/>
        </w:rPr>
        <w:t xml:space="preserve">Postal address: </w:t>
      </w:r>
    </w:p>
    <w:p w14:paraId="405E00F8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r w:rsidRPr="001121CD">
        <w:rPr>
          <w:rFonts w:ascii="Verdana" w:eastAsia="Verdana" w:hAnsi="Verdana" w:cs="Arial"/>
          <w:sz w:val="21"/>
          <w:lang w:eastAsia="ja-JP"/>
        </w:rPr>
        <w:t xml:space="preserve">Telephone: </w:t>
      </w:r>
    </w:p>
    <w:p w14:paraId="7157FE3C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r w:rsidRPr="001121CD">
        <w:rPr>
          <w:rFonts w:ascii="Verdana" w:eastAsia="Verdana" w:hAnsi="Verdana" w:cs="Arial"/>
          <w:sz w:val="21"/>
          <w:lang w:eastAsia="ja-JP"/>
        </w:rPr>
        <w:t xml:space="preserve">Secure email address: </w:t>
      </w:r>
    </w:p>
    <w:p w14:paraId="57C14353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</w:p>
    <w:p w14:paraId="2C40A6FD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bookmarkStart w:id="3" w:name="OLE_LINK3"/>
      <w:r w:rsidRPr="001121CD">
        <w:rPr>
          <w:rFonts w:ascii="Verdana" w:eastAsia="Verdana" w:hAnsi="Verdana" w:cs="Arial"/>
          <w:b/>
          <w:sz w:val="21"/>
          <w:lang w:eastAsia="ja-JP"/>
        </w:rPr>
        <w:t>Request is made for:</w:t>
      </w:r>
      <w:r w:rsidRPr="001121CD">
        <w:rPr>
          <w:rFonts w:ascii="Verdana" w:eastAsia="Verdana" w:hAnsi="Verdana" w:cs="Arial"/>
          <w:sz w:val="21"/>
          <w:lang w:eastAsia="ja-JP"/>
        </w:rPr>
        <w:t xml:space="preserve"> (Please tick and complete the other sections as appropriate)</w:t>
      </w:r>
    </w:p>
    <w:p w14:paraId="4752F799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</w:p>
    <w:p w14:paraId="54F1918E" w14:textId="57EB9027" w:rsid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-2744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Postponements/date brought forward/time change</w:t>
      </w:r>
      <w:r w:rsidR="003B7A38">
        <w:rPr>
          <w:rFonts w:ascii="Verdana" w:eastAsia="Verdana" w:hAnsi="Verdana" w:cs="Arial"/>
          <w:sz w:val="21"/>
          <w:lang w:eastAsia="ja-JP"/>
        </w:rPr>
        <w:t xml:space="preserve"> (</w:t>
      </w:r>
      <w:r w:rsidR="003B7A38" w:rsidRPr="003B7A38">
        <w:rPr>
          <w:rFonts w:ascii="Verdana" w:eastAsia="Verdana" w:hAnsi="Verdana" w:cs="Arial"/>
          <w:b/>
          <w:bCs/>
          <w:sz w:val="21"/>
          <w:lang w:eastAsia="ja-JP"/>
        </w:rPr>
        <w:t>please provide mutually agreed alternative hearings dates</w:t>
      </w:r>
      <w:r w:rsidR="003B7A38">
        <w:rPr>
          <w:rFonts w:ascii="Verdana" w:eastAsia="Verdana" w:hAnsi="Verdana" w:cs="Arial"/>
          <w:sz w:val="21"/>
          <w:lang w:eastAsia="ja-JP"/>
        </w:rPr>
        <w:t>)</w:t>
      </w:r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- please send to </w:t>
      </w:r>
      <w:hyperlink r:id="rId8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mhtcasemanagementrequests@justice.gov.uk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5269E0C8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-180978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HQ1 extension - please send to </w:t>
      </w:r>
      <w:hyperlink r:id="rId9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mhtcasemanagementrequests@justice.gov.uk</w:t>
        </w:r>
      </w:hyperlink>
    </w:p>
    <w:p w14:paraId="42E13D96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-17299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Listing window extension - please send to </w:t>
      </w:r>
      <w:hyperlink r:id="rId10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mhtcasemanagementrequests@justice.gov.uk</w:t>
        </w:r>
      </w:hyperlink>
    </w:p>
    <w:p w14:paraId="560470AB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190818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Prohibition of Disclosure of information – please send to </w:t>
      </w:r>
      <w:hyperlink r:id="rId11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mhtreports@justice.gov.uk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03632D69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191458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Pre-hearing examination – please send to </w:t>
      </w:r>
      <w:hyperlink r:id="rId12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mhtprelimexaminations@justice.gov.uk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0ED1CE18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171908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Permission to withdraw an application – please send to </w:t>
      </w:r>
      <w:hyperlink r:id="rId13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mhtclosures@justice.gov.uk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21DC23FF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16780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Reinstatement of application – please send to </w:t>
      </w:r>
      <w:hyperlink r:id="rId14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mhtapplications@justice.gov.uk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155DA6BC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40919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Extension of reports submission/reports directions – please send to </w:t>
      </w:r>
      <w:hyperlink r:id="rId15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mhtcompliance@justice.gov.uk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44D23D82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209442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Rule 11 request - please send to </w:t>
      </w:r>
      <w:hyperlink r:id="rId16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mhtcorrespondence@justice.gov.uk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508E7B71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-10094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Telephone conference request – please send to </w:t>
      </w:r>
      <w:hyperlink r:id="rId17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mhtcorrespondence@justice.gov.uk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05228861" w14:textId="77777777" w:rsidR="001121CD" w:rsidRPr="001121CD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-187415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Observer request – please send to </w:t>
      </w:r>
      <w:hyperlink r:id="rId18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mhtcorrespondence@justice.gov.uk</w:t>
        </w:r>
      </w:hyperlink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</w:t>
      </w:r>
    </w:p>
    <w:p w14:paraId="34049FAA" w14:textId="52E995B2" w:rsidR="001121CD" w:rsidRPr="003B7A38" w:rsidRDefault="00286A94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  <w:sdt>
        <w:sdtPr>
          <w:rPr>
            <w:rFonts w:ascii="Verdana" w:eastAsia="Verdana" w:hAnsi="Verdana" w:cs="Arial"/>
            <w:sz w:val="21"/>
            <w:lang w:eastAsia="ja-JP"/>
          </w:rPr>
          <w:id w:val="168455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CD" w:rsidRPr="001121CD">
            <w:rPr>
              <w:rFonts w:ascii="Segoe UI Symbol" w:eastAsia="Verdana" w:hAnsi="Segoe UI Symbol" w:cs="Segoe UI Symbol"/>
              <w:sz w:val="21"/>
              <w:lang w:eastAsia="ja-JP"/>
            </w:rPr>
            <w:t>☐</w:t>
          </w:r>
        </w:sdtContent>
      </w:sdt>
      <w:r w:rsidR="001121CD" w:rsidRPr="001121CD">
        <w:rPr>
          <w:rFonts w:ascii="Verdana" w:eastAsia="Verdana" w:hAnsi="Verdana" w:cs="Arial"/>
          <w:sz w:val="21"/>
          <w:lang w:eastAsia="ja-JP"/>
        </w:rPr>
        <w:t xml:space="preserve"> Other – please send to </w:t>
      </w:r>
      <w:hyperlink r:id="rId19" w:history="1">
        <w:r w:rsidR="001121CD" w:rsidRPr="001121CD">
          <w:rPr>
            <w:rFonts w:ascii="Verdana" w:eastAsia="Verdana" w:hAnsi="Verdana" w:cs="Arial"/>
            <w:color w:val="0000FF"/>
            <w:sz w:val="21"/>
            <w:u w:val="single"/>
            <w:lang w:eastAsia="ja-JP"/>
          </w:rPr>
          <w:t>mhtcasemanagementrequests@justice.gov.uk</w:t>
        </w:r>
      </w:hyperlink>
    </w:p>
    <w:p w14:paraId="306E0105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b/>
          <w:sz w:val="21"/>
          <w:u w:val="single"/>
          <w:lang w:eastAsia="ja-JP"/>
        </w:rPr>
      </w:pPr>
    </w:p>
    <w:p w14:paraId="0729E281" w14:textId="77777777" w:rsidR="001121CD" w:rsidRPr="001121CD" w:rsidRDefault="001121CD" w:rsidP="001121CD">
      <w:pPr>
        <w:tabs>
          <w:tab w:val="num" w:pos="180"/>
        </w:tabs>
        <w:spacing w:after="60" w:line="240" w:lineRule="auto"/>
        <w:outlineLvl w:val="0"/>
        <w:rPr>
          <w:rFonts w:ascii="Verdana" w:eastAsia="Verdana" w:hAnsi="Verdana" w:cs="Arial"/>
          <w:bCs/>
          <w:sz w:val="10"/>
          <w:szCs w:val="24"/>
          <w:lang w:eastAsia="ja-JP"/>
        </w:rPr>
      </w:pPr>
    </w:p>
    <w:p w14:paraId="6CE31F7D" w14:textId="77777777" w:rsidR="001121CD" w:rsidRPr="001121CD" w:rsidRDefault="001121CD" w:rsidP="001121CD">
      <w:pPr>
        <w:tabs>
          <w:tab w:val="num" w:pos="180"/>
        </w:tabs>
        <w:spacing w:after="60" w:line="240" w:lineRule="auto"/>
        <w:ind w:left="180" w:hanging="180"/>
        <w:outlineLvl w:val="0"/>
        <w:rPr>
          <w:rFonts w:ascii="Verdana" w:eastAsia="Verdana" w:hAnsi="Verdana" w:cs="Arial"/>
          <w:bCs/>
          <w:sz w:val="21"/>
          <w:szCs w:val="24"/>
          <w:lang w:eastAsia="ja-JP"/>
        </w:rPr>
      </w:pPr>
      <w:r w:rsidRPr="001121CD">
        <w:rPr>
          <w:rFonts w:ascii="Verdana" w:eastAsia="Verdana" w:hAnsi="Verdana" w:cs="Arial"/>
          <w:bCs/>
          <w:sz w:val="21"/>
          <w:szCs w:val="24"/>
          <w:lang w:eastAsia="ja-JP"/>
        </w:rPr>
        <w:t>The reasons for this request are: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121CD" w:rsidRPr="001121CD" w14:paraId="1C070769" w14:textId="77777777" w:rsidTr="0077403D">
        <w:tc>
          <w:tcPr>
            <w:tcW w:w="9720" w:type="dxa"/>
          </w:tcPr>
          <w:p w14:paraId="603BFA31" w14:textId="15E48B5C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77FA0656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4DD1F798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0B1460DB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27D474D9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1C9360A8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5CEFCCDE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7693578E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0D92ECE8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58973FBF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3D755675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598298B3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0228EED6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775F391E" w14:textId="77777777" w:rsidR="001121CD" w:rsidRPr="001121CD" w:rsidRDefault="001121CD" w:rsidP="001121CD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  <w:p w14:paraId="2791B630" w14:textId="54B270C5" w:rsidR="001121CD" w:rsidRPr="001121CD" w:rsidRDefault="001121CD" w:rsidP="00FA65CC">
            <w:pPr>
              <w:tabs>
                <w:tab w:val="num" w:pos="180"/>
              </w:tabs>
              <w:spacing w:before="40" w:after="40" w:line="240" w:lineRule="auto"/>
              <w:ind w:left="180" w:hanging="180"/>
              <w:rPr>
                <w:rFonts w:ascii="Verdana" w:eastAsia="Verdana" w:hAnsi="Verdana" w:cs="Arial"/>
                <w:sz w:val="21"/>
                <w:lang w:eastAsia="ja-JP"/>
              </w:rPr>
            </w:pPr>
          </w:p>
        </w:tc>
      </w:tr>
    </w:tbl>
    <w:p w14:paraId="54B414EB" w14:textId="77777777" w:rsidR="001121CD" w:rsidRPr="001121CD" w:rsidRDefault="001121CD" w:rsidP="001121CD">
      <w:pPr>
        <w:tabs>
          <w:tab w:val="num" w:pos="180"/>
        </w:tabs>
        <w:spacing w:after="0" w:line="240" w:lineRule="auto"/>
        <w:ind w:left="180" w:hanging="180"/>
        <w:outlineLvl w:val="0"/>
        <w:rPr>
          <w:rFonts w:ascii="Verdana" w:eastAsia="Verdana" w:hAnsi="Verdana" w:cs="Arial"/>
          <w:iCs/>
          <w:sz w:val="10"/>
          <w:lang w:eastAsia="ja-JP"/>
        </w:rPr>
      </w:pPr>
    </w:p>
    <w:p w14:paraId="1B936A0B" w14:textId="77777777" w:rsidR="001121CD" w:rsidRPr="001121CD" w:rsidRDefault="001121CD" w:rsidP="001121CD">
      <w:pPr>
        <w:tabs>
          <w:tab w:val="num" w:pos="180"/>
        </w:tabs>
        <w:spacing w:after="0" w:line="240" w:lineRule="auto"/>
        <w:ind w:left="180" w:hanging="180"/>
        <w:outlineLvl w:val="0"/>
        <w:rPr>
          <w:rFonts w:ascii="Verdana" w:eastAsia="Verdana" w:hAnsi="Verdana" w:cs="Arial"/>
          <w:sz w:val="21"/>
          <w:lang w:eastAsia="ja-JP"/>
        </w:rPr>
      </w:pPr>
    </w:p>
    <w:p w14:paraId="0157E657" w14:textId="77777777" w:rsidR="001121CD" w:rsidRPr="001121CD" w:rsidRDefault="001121CD" w:rsidP="001121CD">
      <w:pPr>
        <w:tabs>
          <w:tab w:val="num" w:pos="180"/>
        </w:tabs>
        <w:spacing w:after="60" w:line="240" w:lineRule="auto"/>
        <w:outlineLvl w:val="0"/>
        <w:rPr>
          <w:rFonts w:ascii="Verdana" w:eastAsia="Verdana" w:hAnsi="Verdana" w:cs="Arial"/>
          <w:b/>
          <w:sz w:val="10"/>
          <w:szCs w:val="21"/>
          <w:lang w:eastAsia="ja-JP"/>
        </w:rPr>
      </w:pPr>
    </w:p>
    <w:p w14:paraId="242C4FE1" w14:textId="77777777" w:rsidR="001121CD" w:rsidRPr="001121CD" w:rsidRDefault="001121CD" w:rsidP="001121CD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Times New Roman" w:hAnsi="Verdana" w:cs="Times New Roman"/>
          <w:color w:val="000000"/>
          <w:sz w:val="21"/>
          <w:szCs w:val="24"/>
          <w:lang w:val="en-US"/>
        </w:rPr>
      </w:pPr>
      <w:r w:rsidRPr="001121CD">
        <w:rPr>
          <w:rFonts w:ascii="Verdana" w:eastAsia="Times New Roman" w:hAnsi="Verdana" w:cs="Arial"/>
          <w:color w:val="000000"/>
          <w:sz w:val="21"/>
          <w:lang w:val="en-US"/>
        </w:rPr>
        <w:tab/>
      </w:r>
    </w:p>
    <w:bookmarkEnd w:id="3"/>
    <w:p w14:paraId="6F57C26C" w14:textId="77777777" w:rsidR="001121CD" w:rsidRPr="001121CD" w:rsidRDefault="001121CD" w:rsidP="001121CD">
      <w:pPr>
        <w:spacing w:after="60" w:line="240" w:lineRule="auto"/>
        <w:outlineLvl w:val="0"/>
        <w:rPr>
          <w:rFonts w:ascii="Verdana" w:eastAsia="Verdana" w:hAnsi="Verdana" w:cs="Arial"/>
          <w:sz w:val="21"/>
          <w:lang w:eastAsia="ja-JP"/>
        </w:rPr>
      </w:pPr>
    </w:p>
    <w:p w14:paraId="14CA9609" w14:textId="77777777" w:rsidR="001121CD" w:rsidRPr="001121CD" w:rsidRDefault="001121CD" w:rsidP="001121CD">
      <w:pPr>
        <w:spacing w:after="60" w:line="240" w:lineRule="auto"/>
        <w:outlineLvl w:val="0"/>
        <w:rPr>
          <w:rFonts w:ascii="Verdana" w:eastAsia="Verdana" w:hAnsi="Verdana" w:cs="Arial"/>
          <w:sz w:val="21"/>
          <w:lang w:eastAsia="ja-JP"/>
        </w:rPr>
      </w:pPr>
      <w:r w:rsidRPr="001121CD">
        <w:rPr>
          <w:rFonts w:ascii="Verdana" w:eastAsia="Verdana" w:hAnsi="Verdana" w:cs="Arial"/>
          <w:sz w:val="21"/>
          <w:lang w:eastAsia="ja-JP"/>
        </w:rPr>
        <w:t>Signed:…………………………………………………………………..</w:t>
      </w:r>
      <w:r w:rsidRPr="001121CD">
        <w:rPr>
          <w:rFonts w:ascii="Verdana" w:eastAsia="Verdana" w:hAnsi="Verdana" w:cs="Arial"/>
          <w:sz w:val="21"/>
          <w:lang w:eastAsia="ja-JP"/>
        </w:rPr>
        <w:tab/>
        <w:t xml:space="preserve">  Date: …………………..</w:t>
      </w:r>
    </w:p>
    <w:p w14:paraId="3AEA80DB" w14:textId="77777777" w:rsidR="001121CD" w:rsidRPr="001121CD" w:rsidRDefault="001121CD" w:rsidP="001121CD">
      <w:pPr>
        <w:spacing w:after="60" w:line="240" w:lineRule="auto"/>
        <w:rPr>
          <w:rFonts w:ascii="Verdana" w:eastAsia="Verdana" w:hAnsi="Verdana" w:cs="Arial"/>
          <w:sz w:val="21"/>
          <w:lang w:eastAsia="ja-JP"/>
        </w:rPr>
      </w:pPr>
    </w:p>
    <w:p w14:paraId="515E2421" w14:textId="77777777" w:rsidR="001121CD" w:rsidRPr="001121CD" w:rsidRDefault="001121CD" w:rsidP="001121CD">
      <w:pPr>
        <w:spacing w:after="60" w:line="240" w:lineRule="auto"/>
        <w:ind w:right="-158"/>
        <w:rPr>
          <w:rFonts w:ascii="Verdana" w:eastAsia="Verdana" w:hAnsi="Verdana" w:cs="Arial"/>
          <w:bCs/>
          <w:sz w:val="21"/>
          <w:lang w:eastAsia="ja-JP"/>
        </w:rPr>
      </w:pPr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Send completed forms by secure email to </w:t>
      </w:r>
      <w:r w:rsidRPr="001121CD">
        <w:rPr>
          <w:rFonts w:ascii="Verdana" w:eastAsia="Verdana" w:hAnsi="Verdana" w:cs="Arial"/>
          <w:sz w:val="21"/>
          <w:lang w:eastAsia="ja-JP"/>
        </w:rPr>
        <w:t>relevant email addresses provided on the first page.</w:t>
      </w:r>
    </w:p>
    <w:p w14:paraId="239CE646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</w:p>
    <w:p w14:paraId="553ACE91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Or send by First Class Recorded Delivery to: </w:t>
      </w:r>
    </w:p>
    <w:p w14:paraId="4C1360EC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</w:p>
    <w:p w14:paraId="1E7A2C2E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HM Courts &amp; Tribunals Service, </w:t>
      </w:r>
    </w:p>
    <w:p w14:paraId="4FFDB082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First-tier Tribunal (Mental Health), </w:t>
      </w:r>
    </w:p>
    <w:p w14:paraId="52695639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  <w:smartTag w:uri="urn:schemas-microsoft-com:office:smarttags" w:element="address">
        <w:smartTag w:uri="urn:schemas-microsoft-com:office:smarttags" w:element="Street">
          <w:r w:rsidRPr="001121CD">
            <w:rPr>
              <w:rFonts w:ascii="Verdana" w:eastAsia="Verdana" w:hAnsi="Verdana" w:cs="Arial"/>
              <w:bCs/>
              <w:sz w:val="21"/>
              <w:lang w:eastAsia="ja-JP"/>
            </w:rPr>
            <w:t>PO Box</w:t>
          </w:r>
        </w:smartTag>
        <w:r w:rsidRPr="001121CD">
          <w:rPr>
            <w:rFonts w:ascii="Verdana" w:eastAsia="Verdana" w:hAnsi="Verdana" w:cs="Arial"/>
            <w:bCs/>
            <w:sz w:val="21"/>
            <w:lang w:eastAsia="ja-JP"/>
          </w:rPr>
          <w:t xml:space="preserve"> 8793</w:t>
        </w:r>
      </w:smartTag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, </w:t>
      </w:r>
    </w:p>
    <w:p w14:paraId="2E1DB13C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5th Floor, </w:t>
      </w:r>
    </w:p>
    <w:p w14:paraId="44250D2F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Arial"/>
          <w:bCs/>
          <w:sz w:val="21"/>
          <w:lang w:eastAsia="ja-JP"/>
        </w:rPr>
      </w:pPr>
      <w:smartTag w:uri="urn:schemas-microsoft-com:office:smarttags" w:element="place">
        <w:r w:rsidRPr="001121CD">
          <w:rPr>
            <w:rFonts w:ascii="Verdana" w:eastAsia="Verdana" w:hAnsi="Verdana" w:cs="Arial"/>
            <w:bCs/>
            <w:sz w:val="21"/>
            <w:lang w:eastAsia="ja-JP"/>
          </w:rPr>
          <w:t>Leicester</w:t>
        </w:r>
      </w:smartTag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 </w:t>
      </w:r>
    </w:p>
    <w:p w14:paraId="5C779B5D" w14:textId="77777777" w:rsidR="001121CD" w:rsidRPr="001121CD" w:rsidRDefault="001121CD" w:rsidP="001121CD">
      <w:pPr>
        <w:spacing w:after="60" w:line="240" w:lineRule="auto"/>
        <w:ind w:right="-158"/>
        <w:outlineLvl w:val="0"/>
        <w:rPr>
          <w:rFonts w:ascii="Verdana" w:eastAsia="Verdana" w:hAnsi="Verdana" w:cs="Verdana"/>
          <w:sz w:val="21"/>
          <w:szCs w:val="21"/>
          <w:lang w:eastAsia="ja-JP"/>
        </w:rPr>
      </w:pPr>
      <w:r w:rsidRPr="001121CD">
        <w:rPr>
          <w:rFonts w:ascii="Verdana" w:eastAsia="Verdana" w:hAnsi="Verdana" w:cs="Arial"/>
          <w:bCs/>
          <w:sz w:val="21"/>
          <w:lang w:eastAsia="ja-JP"/>
        </w:rPr>
        <w:t xml:space="preserve">LE1 8BN.     </w:t>
      </w:r>
    </w:p>
    <w:p w14:paraId="73903013" w14:textId="77777777" w:rsidR="00DC7E28" w:rsidRDefault="00DC7E28"/>
    <w:sectPr w:rsidR="00DC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CD"/>
    <w:rsid w:val="000302E7"/>
    <w:rsid w:val="000877AB"/>
    <w:rsid w:val="001121CD"/>
    <w:rsid w:val="00245F98"/>
    <w:rsid w:val="00286A94"/>
    <w:rsid w:val="003940F7"/>
    <w:rsid w:val="003B7A38"/>
    <w:rsid w:val="005D1113"/>
    <w:rsid w:val="006F28A7"/>
    <w:rsid w:val="00810EDE"/>
    <w:rsid w:val="0086015C"/>
    <w:rsid w:val="00907F79"/>
    <w:rsid w:val="00987BBE"/>
    <w:rsid w:val="00A22E68"/>
    <w:rsid w:val="00AC35C4"/>
    <w:rsid w:val="00AF7A02"/>
    <w:rsid w:val="00B61971"/>
    <w:rsid w:val="00B76939"/>
    <w:rsid w:val="00C075AB"/>
    <w:rsid w:val="00DA3B99"/>
    <w:rsid w:val="00DC7E28"/>
    <w:rsid w:val="00EE2BBA"/>
    <w:rsid w:val="00FA65CC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465DEE"/>
  <w15:chartTrackingRefBased/>
  <w15:docId w15:val="{0EFB81D7-A0B6-4652-A6C0-32A4D20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BSubTitle">
    <w:name w:val="TPB Sub Title"/>
    <w:basedOn w:val="Normal"/>
    <w:rsid w:val="00A22E68"/>
    <w:pPr>
      <w:spacing w:after="60" w:line="240" w:lineRule="auto"/>
    </w:pPr>
    <w:rPr>
      <w:rFonts w:ascii="Verdana" w:eastAsia="Verdana" w:hAnsi="Verdana" w:cs="Verdana"/>
      <w:sz w:val="21"/>
      <w:szCs w:val="21"/>
      <w:lang w:eastAsia="ja-JP"/>
    </w:rPr>
  </w:style>
  <w:style w:type="paragraph" w:styleId="Revision">
    <w:name w:val="Revision"/>
    <w:hidden/>
    <w:uiPriority w:val="99"/>
    <w:semiHidden/>
    <w:rsid w:val="00030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tcasemanagementrequests@justice.gov.uk" TargetMode="External"/><Relationship Id="rId13" Type="http://schemas.openxmlformats.org/officeDocument/2006/relationships/hyperlink" Target="mailto:mhtclosures@justice.gov.uk" TargetMode="External"/><Relationship Id="rId18" Type="http://schemas.openxmlformats.org/officeDocument/2006/relationships/hyperlink" Target="mailto:mhtcorrespondence@justice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htprelimexaminations@justice.gov.uk" TargetMode="External"/><Relationship Id="rId17" Type="http://schemas.openxmlformats.org/officeDocument/2006/relationships/hyperlink" Target="mailto:mhtcorrespondence@justic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htcorrespondence@justic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treports@justice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htcompliance@justice.gov.uk" TargetMode="External"/><Relationship Id="rId10" Type="http://schemas.openxmlformats.org/officeDocument/2006/relationships/hyperlink" Target="mailto:mhtcasemanagementrequests@justice.gov.uk" TargetMode="External"/><Relationship Id="rId19" Type="http://schemas.openxmlformats.org/officeDocument/2006/relationships/hyperlink" Target="mailto:mhtcasemanagementrequests@justic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mhtcasemanagementrequests@justice.gov.uk" TargetMode="External"/><Relationship Id="rId14" Type="http://schemas.openxmlformats.org/officeDocument/2006/relationships/hyperlink" Target="mailto:mhtapplications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AE5DED4A6F04FB744CE5741B9ED9A" ma:contentTypeVersion="8" ma:contentTypeDescription="Create a new document." ma:contentTypeScope="" ma:versionID="42ef41f98c91a0dd8f1b5f200cf76356">
  <xsd:schema xmlns:xsd="http://www.w3.org/2001/XMLSchema" xmlns:xs="http://www.w3.org/2001/XMLSchema" xmlns:p="http://schemas.microsoft.com/office/2006/metadata/properties" xmlns:ns3="bd8236b4-5740-4745-80a4-4a95f3af61cb" targetNamespace="http://schemas.microsoft.com/office/2006/metadata/properties" ma:root="true" ma:fieldsID="766fdddffe94c9e84229d7d573ff2d73" ns3:_="">
    <xsd:import namespace="bd8236b4-5740-4745-80a4-4a95f3a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36b4-5740-4745-80a4-4a95f3a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DB3C7-A34B-47E3-9EFB-658BD0D88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0D659-F46A-41F0-A1B5-7E270FC4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236b4-5740-4745-80a4-4a95f3a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B1AC4-AF16-4203-8985-C1D13D213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Laura (MHRT)</dc:creator>
  <cp:keywords/>
  <dc:description/>
  <cp:lastModifiedBy>Dunn, Rachel (Leicester)</cp:lastModifiedBy>
  <cp:revision>3</cp:revision>
  <dcterms:created xsi:type="dcterms:W3CDTF">2022-11-08T08:49:00Z</dcterms:created>
  <dcterms:modified xsi:type="dcterms:W3CDTF">2022-11-21T09:05:00Z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0x010100DA4AE5DED4A6F04FB744CE5741B9ED9A</vt:lpwstr>
  </property>
</Properties>
</file>